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6F221CF3"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F3644F">
        <w:rPr>
          <w:rFonts w:cs="Arial"/>
          <w:sz w:val="24"/>
          <w:szCs w:val="24"/>
          <w:lang w:eastAsia="zh-CN"/>
        </w:rPr>
        <w:t>2</w:t>
      </w:r>
      <w:r w:rsidRPr="006D409C">
        <w:rPr>
          <w:rFonts w:cs="Arial"/>
          <w:sz w:val="24"/>
          <w:szCs w:val="24"/>
          <w:lang w:eastAsia="zh-CN"/>
        </w:rPr>
        <w:tab/>
      </w:r>
      <w:r>
        <w:rPr>
          <w:rFonts w:cs="Arial"/>
          <w:sz w:val="24"/>
          <w:szCs w:val="24"/>
          <w:lang w:eastAsia="zh-CN"/>
        </w:rPr>
        <w:t>R4-24</w:t>
      </w:r>
      <w:r w:rsidR="00254F87">
        <w:rPr>
          <w:rFonts w:cs="Arial"/>
          <w:sz w:val="24"/>
          <w:szCs w:val="24"/>
          <w:lang w:eastAsia="zh-CN"/>
        </w:rPr>
        <w:t>12532</w:t>
      </w:r>
    </w:p>
    <w:p w14:paraId="15FEEC81" w14:textId="062CF940" w:rsidR="00356B01" w:rsidRPr="00F3644F" w:rsidRDefault="00F3644F" w:rsidP="00F3644F">
      <w:pPr>
        <w:rPr>
          <w:rFonts w:ascii="Arial" w:hAnsi="Arial" w:cs="Arial"/>
          <w:b/>
          <w:sz w:val="24"/>
          <w:szCs w:val="24"/>
          <w:lang w:eastAsia="zh-CN"/>
        </w:rPr>
      </w:pPr>
      <w:r w:rsidRPr="00F3644F">
        <w:rPr>
          <w:rFonts w:ascii="Arial" w:hAnsi="Arial" w:cs="Arial" w:hint="eastAsia"/>
          <w:b/>
          <w:sz w:val="24"/>
          <w:szCs w:val="24"/>
          <w:lang w:eastAsia="zh-CN"/>
        </w:rPr>
        <w:t>Maastricht</w:t>
      </w:r>
      <w:r w:rsidRPr="00F3644F">
        <w:rPr>
          <w:rFonts w:ascii="Arial" w:hAnsi="Arial" w:cs="Arial"/>
          <w:b/>
          <w:sz w:val="24"/>
          <w:szCs w:val="24"/>
          <w:lang w:eastAsia="zh-CN"/>
        </w:rPr>
        <w:t xml:space="preserve">, </w:t>
      </w:r>
      <w:r w:rsidRPr="00F3644F">
        <w:rPr>
          <w:rFonts w:ascii="Arial" w:hAnsi="Arial" w:cs="Arial" w:hint="eastAsia"/>
          <w:b/>
          <w:sz w:val="24"/>
          <w:szCs w:val="24"/>
          <w:lang w:eastAsia="zh-CN"/>
        </w:rPr>
        <w:t>NETHERLANDS</w:t>
      </w:r>
      <w:r w:rsidR="00356B01" w:rsidRPr="00F3644F">
        <w:rPr>
          <w:rFonts w:ascii="Arial" w:hAnsi="Arial" w:cs="Arial"/>
          <w:b/>
          <w:sz w:val="24"/>
          <w:szCs w:val="24"/>
          <w:lang w:eastAsia="zh-CN"/>
        </w:rPr>
        <w:t xml:space="preserve">, </w:t>
      </w:r>
      <w:r w:rsidRPr="00F3644F">
        <w:rPr>
          <w:rFonts w:ascii="Arial" w:hAnsi="Arial" w:cs="Arial"/>
          <w:b/>
          <w:sz w:val="24"/>
          <w:szCs w:val="24"/>
          <w:lang w:eastAsia="zh-CN"/>
        </w:rPr>
        <w:t>19</w:t>
      </w:r>
      <w:r w:rsidR="00356B01" w:rsidRPr="00F3644F">
        <w:rPr>
          <w:rFonts w:ascii="Arial" w:hAnsi="Arial" w:cs="Arial"/>
          <w:b/>
          <w:sz w:val="24"/>
          <w:szCs w:val="24"/>
          <w:lang w:eastAsia="zh-CN"/>
        </w:rPr>
        <w:t xml:space="preserve">th – </w:t>
      </w:r>
      <w:r w:rsidR="00B21C29" w:rsidRPr="00F3644F">
        <w:rPr>
          <w:rFonts w:ascii="Arial" w:hAnsi="Arial" w:cs="Arial"/>
          <w:b/>
          <w:sz w:val="24"/>
          <w:szCs w:val="24"/>
          <w:lang w:eastAsia="zh-CN"/>
        </w:rPr>
        <w:t>2</w:t>
      </w:r>
      <w:r w:rsidRPr="00F3644F">
        <w:rPr>
          <w:rFonts w:ascii="Arial" w:hAnsi="Arial" w:cs="Arial"/>
          <w:b/>
          <w:sz w:val="24"/>
          <w:szCs w:val="24"/>
          <w:lang w:eastAsia="zh-CN"/>
        </w:rPr>
        <w:t>3</w:t>
      </w:r>
      <w:r w:rsidR="00356B01" w:rsidRPr="00F3644F">
        <w:rPr>
          <w:rFonts w:ascii="Arial" w:hAnsi="Arial" w:cs="Arial"/>
          <w:b/>
          <w:sz w:val="24"/>
          <w:szCs w:val="24"/>
          <w:lang w:eastAsia="zh-CN"/>
        </w:rPr>
        <w:t xml:space="preserve">th </w:t>
      </w:r>
      <w:r w:rsidRPr="00F3644F">
        <w:rPr>
          <w:rFonts w:ascii="Arial" w:hAnsi="Arial" w:cs="Arial"/>
          <w:b/>
          <w:sz w:val="24"/>
          <w:szCs w:val="24"/>
          <w:lang w:eastAsia="zh-CN"/>
        </w:rPr>
        <w:t>August</w:t>
      </w:r>
      <w:r w:rsidR="00356B01" w:rsidRPr="00F3644F">
        <w:rPr>
          <w:rFonts w:ascii="Arial" w:hAnsi="Arial" w:cs="Arial"/>
          <w:b/>
          <w:sz w:val="24"/>
          <w:szCs w:val="24"/>
          <w:lang w:eastAsia="zh-CN"/>
        </w:rPr>
        <w:t>, 2024</w:t>
      </w:r>
    </w:p>
    <w:p w14:paraId="6FC3BCFE" w14:textId="2FE8901C"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F3644F">
        <w:rPr>
          <w:rFonts w:ascii="Arial" w:hAnsi="Arial" w:cs="Arial"/>
          <w:b/>
        </w:rPr>
        <w:t>8.8.</w:t>
      </w:r>
      <w:r w:rsidR="002F41BB">
        <w:rPr>
          <w:rFonts w:ascii="Arial" w:hAnsi="Arial" w:cs="Arial"/>
          <w:b/>
        </w:rPr>
        <w:t>4</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58D2998B"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2F41BB" w:rsidRPr="002F41BB">
        <w:rPr>
          <w:rFonts w:ascii="Arial" w:eastAsiaTheme="minorEastAsia" w:hAnsi="Arial" w:cs="Arial"/>
          <w:b/>
          <w:bCs/>
          <w:sz w:val="18"/>
          <w:szCs w:val="18"/>
        </w:rPr>
        <w:t xml:space="preserve">NTN testing for </w:t>
      </w:r>
      <w:r w:rsidR="002F41BB" w:rsidRPr="002F41BB">
        <w:rPr>
          <w:rFonts w:ascii="Arial" w:eastAsiaTheme="minorEastAsia" w:hAnsi="Arial" w:cs="Arial" w:hint="eastAsia"/>
          <w:b/>
          <w:bCs/>
          <w:sz w:val="18"/>
          <w:szCs w:val="18"/>
        </w:rPr>
        <w:t>NGSO</w:t>
      </w:r>
      <w:r w:rsidR="002F41BB" w:rsidRPr="002F41BB">
        <w:rPr>
          <w:rFonts w:ascii="Arial" w:eastAsiaTheme="minorEastAsia" w:hAnsi="Arial" w:cs="Arial"/>
          <w:b/>
          <w:bCs/>
          <w:sz w:val="18"/>
          <w:szCs w:val="18"/>
        </w:rPr>
        <w:t xml:space="preserve">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7A58C240" w14:textId="59B8BDFA" w:rsidR="00DD661D" w:rsidRDefault="00537601" w:rsidP="00356B01">
      <w:pPr>
        <w:rPr>
          <w:rFonts w:ascii="Arial" w:eastAsiaTheme="minorEastAsia" w:hAnsi="Arial" w:cs="Arial"/>
          <w:sz w:val="18"/>
          <w:szCs w:val="18"/>
          <w:lang w:eastAsia="zh-CN"/>
        </w:rPr>
      </w:pPr>
      <w:r w:rsidRPr="00BC3278">
        <w:rPr>
          <w:rFonts w:ascii="Arial" w:eastAsiaTheme="minorEastAsia" w:hAnsi="Arial" w:cs="Arial"/>
          <w:sz w:val="18"/>
          <w:szCs w:val="18"/>
          <w:lang w:eastAsia="zh-CN"/>
        </w:rPr>
        <w:t xml:space="preserve">For Rel-19 </w:t>
      </w:r>
      <w:r w:rsidRPr="007056A7">
        <w:rPr>
          <w:rFonts w:ascii="Arial" w:eastAsiaTheme="minorEastAsia" w:hAnsi="Arial" w:cs="Arial"/>
          <w:sz w:val="18"/>
          <w:szCs w:val="18"/>
        </w:rPr>
        <w:t>Enhanced requirements and conductive test methodology for NR NTN and IoT NTN</w:t>
      </w:r>
      <w:r>
        <w:rPr>
          <w:rFonts w:ascii="Arial" w:eastAsiaTheme="minorEastAsia" w:hAnsi="Arial" w:cs="Arial"/>
          <w:sz w:val="18"/>
          <w:szCs w:val="18"/>
        </w:rPr>
        <w:t xml:space="preserve"> WI, </w:t>
      </w:r>
      <w:r w:rsidR="002F41BB">
        <w:rPr>
          <w:rFonts w:ascii="Arial" w:eastAsiaTheme="minorEastAsia" w:hAnsi="Arial" w:cs="Arial"/>
          <w:sz w:val="18"/>
          <w:szCs w:val="18"/>
          <w:lang w:eastAsia="zh-CN"/>
        </w:rPr>
        <w:t>NGSO testing</w:t>
      </w:r>
      <w:r>
        <w:rPr>
          <w:rFonts w:ascii="Arial" w:eastAsiaTheme="minorEastAsia" w:hAnsi="Arial" w:cs="Arial"/>
          <w:sz w:val="18"/>
          <w:szCs w:val="18"/>
          <w:lang w:eastAsia="zh-CN"/>
        </w:rPr>
        <w:t xml:space="preserve"> is one of major objective with detailed </w:t>
      </w:r>
      <w:r>
        <w:rPr>
          <w:rFonts w:ascii="Arial" w:eastAsiaTheme="minorEastAsia" w:hAnsi="Arial" w:cs="Arial" w:hint="eastAsia"/>
          <w:sz w:val="18"/>
          <w:szCs w:val="18"/>
          <w:lang w:eastAsia="zh-CN"/>
        </w:rPr>
        <w:t>WID</w:t>
      </w:r>
      <w:r>
        <w:rPr>
          <w:rFonts w:ascii="Arial" w:eastAsiaTheme="minorEastAsia" w:hAnsi="Arial" w:cs="Arial"/>
          <w:sz w:val="18"/>
          <w:szCs w:val="18"/>
          <w:lang w:eastAsia="zh-CN"/>
        </w:rPr>
        <w:t xml:space="preserve"> as following:</w:t>
      </w:r>
    </w:p>
    <w:tbl>
      <w:tblPr>
        <w:tblStyle w:val="afd"/>
        <w:tblW w:w="0" w:type="auto"/>
        <w:tblLook w:val="04A0" w:firstRow="1" w:lastRow="0" w:firstColumn="1" w:lastColumn="0" w:noHBand="0" w:noVBand="1"/>
      </w:tblPr>
      <w:tblGrid>
        <w:gridCol w:w="9631"/>
      </w:tblGrid>
      <w:tr w:rsidR="00D26804" w14:paraId="583DEA5A" w14:textId="77777777" w:rsidTr="00D26804">
        <w:tc>
          <w:tcPr>
            <w:tcW w:w="9631" w:type="dxa"/>
          </w:tcPr>
          <w:p w14:paraId="04EA46DC" w14:textId="77777777" w:rsidR="002F41BB" w:rsidRPr="00D9611F" w:rsidRDefault="002F41BB" w:rsidP="002F41BB">
            <w:pPr>
              <w:rPr>
                <w:b/>
              </w:rPr>
            </w:pPr>
            <w:r w:rsidRPr="00D9611F">
              <w:rPr>
                <w:b/>
              </w:rPr>
              <w:t>NTN testing for NGSO</w:t>
            </w:r>
          </w:p>
          <w:p w14:paraId="2AAD0CE3" w14:textId="77777777" w:rsidR="002F41BB" w:rsidRPr="00D9611F" w:rsidRDefault="002F41BB" w:rsidP="002F41BB">
            <w:pPr>
              <w:pStyle w:val="aff6"/>
              <w:widowControl w:val="0"/>
              <w:numPr>
                <w:ilvl w:val="0"/>
                <w:numId w:val="35"/>
              </w:numPr>
              <w:overflowPunct/>
              <w:autoSpaceDE/>
              <w:autoSpaceDN/>
              <w:adjustRightInd/>
              <w:spacing w:after="0" w:line="240" w:lineRule="auto"/>
              <w:ind w:firstLineChars="0"/>
              <w:jc w:val="left"/>
              <w:textAlignment w:val="auto"/>
            </w:pPr>
            <w:r w:rsidRPr="00D9611F">
              <w:t>Specify the TE-emulated channel model with varying Doppler and delay shifts for NR-NTN and IoT-NTN in the FR1-NTN bands and the corresponding LTE bands</w:t>
            </w:r>
          </w:p>
          <w:p w14:paraId="4BD42553" w14:textId="77777777" w:rsidR="002F41BB" w:rsidRPr="00D9611F" w:rsidRDefault="002F41BB" w:rsidP="002F41BB">
            <w:pPr>
              <w:pStyle w:val="aff6"/>
              <w:widowControl w:val="0"/>
              <w:numPr>
                <w:ilvl w:val="1"/>
                <w:numId w:val="35"/>
              </w:numPr>
              <w:overflowPunct/>
              <w:autoSpaceDE/>
              <w:autoSpaceDN/>
              <w:adjustRightInd/>
              <w:spacing w:after="0" w:line="240" w:lineRule="auto"/>
              <w:ind w:firstLineChars="0"/>
              <w:jc w:val="left"/>
              <w:textAlignment w:val="auto"/>
            </w:pPr>
            <w:r w:rsidRPr="00D9611F">
              <w:t>Match the satellite motion trajectory based on the ephemeris for NGSO (Non-Geostationary Orbit) scenarios</w:t>
            </w:r>
          </w:p>
          <w:p w14:paraId="24A8B839" w14:textId="77777777" w:rsidR="002F41BB" w:rsidRDefault="002F41BB" w:rsidP="002F41BB">
            <w:pPr>
              <w:pStyle w:val="aff6"/>
              <w:widowControl w:val="0"/>
              <w:numPr>
                <w:ilvl w:val="1"/>
                <w:numId w:val="35"/>
              </w:numPr>
              <w:overflowPunct/>
              <w:autoSpaceDE/>
              <w:autoSpaceDN/>
              <w:adjustRightInd/>
              <w:spacing w:after="0" w:line="240" w:lineRule="auto"/>
              <w:ind w:firstLineChars="0"/>
              <w:jc w:val="left"/>
              <w:textAlignment w:val="auto"/>
            </w:pPr>
            <w:r w:rsidRPr="00D9611F">
              <w:t>Inform RAN5 to assist specifying RF frequency error tests, if needed</w:t>
            </w:r>
          </w:p>
          <w:p w14:paraId="77B018BA" w14:textId="77777777" w:rsidR="002F41BB" w:rsidRDefault="002F41BB" w:rsidP="002F41BB">
            <w:pPr>
              <w:pStyle w:val="aff6"/>
              <w:widowControl w:val="0"/>
              <w:numPr>
                <w:ilvl w:val="2"/>
                <w:numId w:val="35"/>
              </w:numPr>
              <w:overflowPunct/>
              <w:autoSpaceDE/>
              <w:autoSpaceDN/>
              <w:adjustRightInd/>
              <w:spacing w:after="0" w:line="240" w:lineRule="auto"/>
              <w:ind w:firstLineChars="0"/>
              <w:jc w:val="left"/>
              <w:textAlignment w:val="auto"/>
            </w:pPr>
            <w:r w:rsidRPr="00497F13">
              <w:t>Checking if the existing frequency error requirement, can be met under the TE-emulated channel model without intention of modifying the existing core requirement</w:t>
            </w:r>
          </w:p>
          <w:p w14:paraId="39B1965A" w14:textId="77777777" w:rsidR="002F41BB" w:rsidRPr="00497F13" w:rsidRDefault="002F41BB" w:rsidP="002F41BB">
            <w:pPr>
              <w:pStyle w:val="aff6"/>
              <w:widowControl w:val="0"/>
              <w:numPr>
                <w:ilvl w:val="1"/>
                <w:numId w:val="35"/>
              </w:numPr>
              <w:overflowPunct/>
              <w:autoSpaceDE/>
              <w:autoSpaceDN/>
              <w:adjustRightInd/>
              <w:spacing w:after="0" w:line="240" w:lineRule="auto"/>
              <w:ind w:firstLineChars="0"/>
              <w:jc w:val="left"/>
              <w:textAlignment w:val="auto"/>
            </w:pPr>
            <w:r w:rsidRPr="00497F13">
              <w:t>Specify UE RRM performance test of uplink timing for NGSO for NR-NTN and IoT-NTN in the FR1-NTN bands and the corresponding LTE bands based on the above channel model</w:t>
            </w:r>
          </w:p>
          <w:p w14:paraId="6CE1BB0E" w14:textId="77777777" w:rsidR="002F41BB" w:rsidRPr="00D9611F" w:rsidRDefault="002F41BB" w:rsidP="002F41BB">
            <w:pPr>
              <w:pStyle w:val="aff6"/>
              <w:widowControl w:val="0"/>
              <w:numPr>
                <w:ilvl w:val="2"/>
                <w:numId w:val="35"/>
              </w:numPr>
              <w:overflowPunct/>
              <w:autoSpaceDE/>
              <w:autoSpaceDN/>
              <w:adjustRightInd/>
              <w:spacing w:after="0" w:line="240" w:lineRule="auto"/>
              <w:ind w:firstLineChars="0"/>
              <w:jc w:val="left"/>
              <w:textAlignment w:val="auto"/>
            </w:pPr>
            <w:r w:rsidRPr="00D9611F">
              <w:t>Checking if the existing RRM uplink timing requirements, can be met under the TE-emulated channel model without intention of modifying the existing core requirement</w:t>
            </w:r>
          </w:p>
          <w:p w14:paraId="2AD2096A" w14:textId="77777777" w:rsidR="002F41BB" w:rsidRPr="00D9611F" w:rsidRDefault="002F41BB" w:rsidP="002F41BB">
            <w:pPr>
              <w:pStyle w:val="aff6"/>
              <w:widowControl w:val="0"/>
              <w:numPr>
                <w:ilvl w:val="0"/>
                <w:numId w:val="35"/>
              </w:numPr>
              <w:overflowPunct/>
              <w:autoSpaceDE/>
              <w:autoSpaceDN/>
              <w:adjustRightInd/>
              <w:spacing w:after="0" w:line="240" w:lineRule="auto"/>
              <w:ind w:firstLineChars="0"/>
              <w:jc w:val="left"/>
              <w:textAlignment w:val="auto"/>
            </w:pPr>
            <w:r w:rsidRPr="00D9611F">
              <w:t>Specify UE demodulation performance requirement(s) of PDSCH for NGSO for NR-NTN and IoT-NTN in the FR1-NTN bands and the corresponding LTE bands based on the above channel model</w:t>
            </w:r>
          </w:p>
          <w:p w14:paraId="56BFEEC3" w14:textId="77777777" w:rsidR="002F41BB" w:rsidRPr="00D9611F" w:rsidRDefault="002F41BB" w:rsidP="002F41BB">
            <w:pPr>
              <w:pStyle w:val="aff6"/>
              <w:widowControl w:val="0"/>
              <w:numPr>
                <w:ilvl w:val="1"/>
                <w:numId w:val="35"/>
              </w:numPr>
              <w:overflowPunct/>
              <w:autoSpaceDE/>
              <w:autoSpaceDN/>
              <w:adjustRightInd/>
              <w:spacing w:after="0" w:line="240" w:lineRule="auto"/>
              <w:ind w:firstLineChars="0"/>
              <w:jc w:val="left"/>
              <w:textAlignment w:val="auto"/>
            </w:pPr>
            <w:r w:rsidRPr="00D9611F">
              <w:rPr>
                <w:rFonts w:hint="eastAsia"/>
              </w:rPr>
              <w:t>M</w:t>
            </w:r>
            <w:r w:rsidRPr="00D9611F">
              <w:t>inimize the number of demodulation performance requirements</w:t>
            </w:r>
          </w:p>
          <w:p w14:paraId="40ECD1EB" w14:textId="4B4CC42A" w:rsidR="00D26804" w:rsidRPr="002F41BB" w:rsidRDefault="002F41BB" w:rsidP="002F41BB">
            <w:pPr>
              <w:pStyle w:val="aff6"/>
              <w:widowControl w:val="0"/>
              <w:numPr>
                <w:ilvl w:val="0"/>
                <w:numId w:val="35"/>
              </w:numPr>
              <w:overflowPunct/>
              <w:autoSpaceDE/>
              <w:autoSpaceDN/>
              <w:adjustRightInd/>
              <w:spacing w:line="240" w:lineRule="auto"/>
              <w:ind w:firstLineChars="0"/>
              <w:jc w:val="left"/>
              <w:textAlignment w:val="auto"/>
            </w:pPr>
            <w:r w:rsidRPr="00D9611F">
              <w:t>Specify the applicability of the tests under the TE-emulated channel model</w:t>
            </w:r>
          </w:p>
        </w:tc>
      </w:tr>
    </w:tbl>
    <w:p w14:paraId="2B76AAD3" w14:textId="77777777" w:rsidR="00BD47E3" w:rsidRDefault="00BD47E3" w:rsidP="00356B01">
      <w:pPr>
        <w:rPr>
          <w:rFonts w:ascii="Arial" w:eastAsiaTheme="minorEastAsia" w:hAnsi="Arial" w:cs="Arial"/>
          <w:sz w:val="18"/>
          <w:szCs w:val="18"/>
          <w:lang w:eastAsia="zh-CN"/>
        </w:rPr>
      </w:pPr>
    </w:p>
    <w:p w14:paraId="1B4B5802" w14:textId="21B4ADA7" w:rsidR="00537601" w:rsidRDefault="00537601" w:rsidP="00356B01">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this contribution, we </w:t>
      </w:r>
      <w:r w:rsidR="002F41BB">
        <w:rPr>
          <w:rFonts w:ascii="Arial" w:eastAsiaTheme="minorEastAsia" w:hAnsi="Arial" w:cs="Arial"/>
          <w:sz w:val="18"/>
          <w:szCs w:val="18"/>
          <w:lang w:eastAsia="zh-CN"/>
        </w:rPr>
        <w:t>bring brief analysis on NGSO testing.</w:t>
      </w:r>
    </w:p>
    <w:p w14:paraId="7F59A391" w14:textId="1EA8A875"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47534148" w14:textId="55D20BB1" w:rsidR="00DD3DAD" w:rsidRPr="00DD3DAD" w:rsidRDefault="00DD3DAD" w:rsidP="00DD3DAD">
      <w:pPr>
        <w:rPr>
          <w:rFonts w:eastAsiaTheme="minorEastAsia"/>
          <w:b/>
          <w:bCs/>
          <w:u w:val="single"/>
          <w:lang w:eastAsia="zh-CN"/>
        </w:rPr>
      </w:pPr>
      <w:r w:rsidRPr="00DD3DAD">
        <w:rPr>
          <w:rFonts w:eastAsiaTheme="minorEastAsia" w:hint="eastAsia"/>
          <w:b/>
          <w:bCs/>
          <w:u w:val="single"/>
          <w:lang w:eastAsia="zh-CN"/>
        </w:rPr>
        <w:t>T</w:t>
      </w:r>
      <w:r w:rsidRPr="00DD3DAD">
        <w:rPr>
          <w:rFonts w:eastAsiaTheme="minorEastAsia"/>
          <w:b/>
          <w:bCs/>
          <w:u w:val="single"/>
          <w:lang w:eastAsia="zh-CN"/>
        </w:rPr>
        <w:t>imeline</w:t>
      </w:r>
    </w:p>
    <w:p w14:paraId="65BA4582" w14:textId="4447F30E" w:rsidR="002F41BB" w:rsidRDefault="002F41BB" w:rsidP="002F41BB">
      <w:pPr>
        <w:rPr>
          <w:rFonts w:eastAsiaTheme="minorEastAsia"/>
          <w:lang w:eastAsia="zh-CN"/>
        </w:rPr>
      </w:pPr>
      <w:r>
        <w:rPr>
          <w:rFonts w:eastAsiaTheme="minorEastAsia" w:hint="eastAsia"/>
          <w:lang w:eastAsia="zh-CN"/>
        </w:rPr>
        <w:t>A</w:t>
      </w:r>
      <w:r>
        <w:rPr>
          <w:rFonts w:eastAsiaTheme="minorEastAsia"/>
          <w:lang w:eastAsia="zh-CN"/>
        </w:rPr>
        <w:t>ccording to the WID, NTN testing consists of several parts:</w:t>
      </w:r>
    </w:p>
    <w:p w14:paraId="17443B34" w14:textId="1BC006D8" w:rsidR="002F41BB" w:rsidRPr="002F41BB" w:rsidRDefault="002F41BB" w:rsidP="002F41BB">
      <w:pPr>
        <w:pStyle w:val="aff6"/>
        <w:numPr>
          <w:ilvl w:val="0"/>
          <w:numId w:val="38"/>
        </w:numPr>
        <w:ind w:firstLineChars="0"/>
        <w:rPr>
          <w:rFonts w:eastAsiaTheme="minorEastAsia"/>
          <w:lang w:eastAsia="zh-CN"/>
        </w:rPr>
      </w:pPr>
      <w:r>
        <w:rPr>
          <w:rFonts w:eastAsiaTheme="minorEastAsia"/>
          <w:lang w:eastAsia="zh-CN"/>
        </w:rPr>
        <w:t xml:space="preserve">Introducing </w:t>
      </w:r>
      <w:r w:rsidRPr="00D9611F">
        <w:t>TE-emulated channel model with varying Doppler and delay shifts</w:t>
      </w:r>
      <w:r>
        <w:t xml:space="preserve"> for NGSO </w:t>
      </w:r>
    </w:p>
    <w:p w14:paraId="30D34963" w14:textId="015F4985" w:rsidR="002F41BB" w:rsidRDefault="002F41BB" w:rsidP="002F41BB">
      <w:pPr>
        <w:pStyle w:val="aff6"/>
        <w:numPr>
          <w:ilvl w:val="0"/>
          <w:numId w:val="38"/>
        </w:numPr>
        <w:ind w:firstLineChars="0"/>
        <w:rPr>
          <w:rFonts w:eastAsiaTheme="minorEastAsia"/>
          <w:lang w:eastAsia="zh-CN"/>
        </w:rPr>
      </w:pPr>
      <w:r>
        <w:rPr>
          <w:rFonts w:eastAsiaTheme="minorEastAsia" w:hint="eastAsia"/>
          <w:lang w:eastAsia="zh-CN"/>
        </w:rPr>
        <w:t>S</w:t>
      </w:r>
      <w:r>
        <w:rPr>
          <w:rFonts w:eastAsiaTheme="minorEastAsia"/>
          <w:lang w:eastAsia="zh-CN"/>
        </w:rPr>
        <w:t xml:space="preserve">pecify corresponding UE demodulation requirements with identified channel model </w:t>
      </w:r>
    </w:p>
    <w:p w14:paraId="3F94255E" w14:textId="1C93598A" w:rsidR="002F41BB" w:rsidRDefault="002F41BB" w:rsidP="002F41BB">
      <w:pPr>
        <w:pStyle w:val="aff6"/>
        <w:numPr>
          <w:ilvl w:val="0"/>
          <w:numId w:val="38"/>
        </w:numPr>
        <w:ind w:firstLineChars="0"/>
        <w:rPr>
          <w:rFonts w:eastAsiaTheme="minorEastAsia"/>
          <w:lang w:eastAsia="zh-CN"/>
        </w:rPr>
      </w:pPr>
      <w:r>
        <w:rPr>
          <w:rFonts w:eastAsiaTheme="minorEastAsia" w:hint="eastAsia"/>
          <w:lang w:eastAsia="zh-CN"/>
        </w:rPr>
        <w:t>U</w:t>
      </w:r>
      <w:r>
        <w:rPr>
          <w:rFonts w:eastAsiaTheme="minorEastAsia"/>
          <w:lang w:eastAsia="zh-CN"/>
        </w:rPr>
        <w:t>pdate RRM uplink timing test case for NGSO with identified channel model</w:t>
      </w:r>
    </w:p>
    <w:p w14:paraId="58C2C18B" w14:textId="34FA7AD3" w:rsidR="002F41BB" w:rsidRDefault="002F41BB" w:rsidP="002F41BB">
      <w:pPr>
        <w:pStyle w:val="aff6"/>
        <w:numPr>
          <w:ilvl w:val="0"/>
          <w:numId w:val="38"/>
        </w:numPr>
        <w:ind w:firstLineChars="0"/>
        <w:rPr>
          <w:rFonts w:eastAsiaTheme="minorEastAsia"/>
          <w:lang w:eastAsia="zh-CN"/>
        </w:rPr>
      </w:pPr>
      <w:r>
        <w:rPr>
          <w:rFonts w:eastAsiaTheme="minorEastAsia" w:hint="eastAsia"/>
          <w:lang w:eastAsia="zh-CN"/>
        </w:rPr>
        <w:t>U</w:t>
      </w:r>
      <w:r>
        <w:rPr>
          <w:rFonts w:eastAsiaTheme="minorEastAsia"/>
          <w:lang w:eastAsia="zh-CN"/>
        </w:rPr>
        <w:t xml:space="preserve">pdate RAN5 RF frequency tests if needed based on identified channel model </w:t>
      </w:r>
    </w:p>
    <w:p w14:paraId="34C11372" w14:textId="23D29067" w:rsidR="002F41BB" w:rsidRDefault="002F41BB" w:rsidP="002F41BB">
      <w:pPr>
        <w:rPr>
          <w:rFonts w:eastAsiaTheme="minorEastAsia"/>
          <w:lang w:eastAsia="zh-CN"/>
        </w:rPr>
      </w:pPr>
      <w:r>
        <w:rPr>
          <w:rFonts w:eastAsiaTheme="minorEastAsia" w:hint="eastAsia"/>
          <w:lang w:eastAsia="zh-CN"/>
        </w:rPr>
        <w:t>C</w:t>
      </w:r>
      <w:r>
        <w:rPr>
          <w:rFonts w:eastAsiaTheme="minorEastAsia"/>
          <w:lang w:eastAsia="zh-CN"/>
        </w:rPr>
        <w:t xml:space="preserve">learly UE demodulation requirements and </w:t>
      </w:r>
      <w:r w:rsidR="00DD3DAD">
        <w:rPr>
          <w:rFonts w:eastAsiaTheme="minorEastAsia"/>
          <w:lang w:eastAsia="zh-CN"/>
        </w:rPr>
        <w:t>update on UE frequency error test cases and RRM UL timing test cases</w:t>
      </w:r>
      <w:r>
        <w:rPr>
          <w:rFonts w:eastAsiaTheme="minorEastAsia"/>
          <w:lang w:eastAsia="zh-CN"/>
        </w:rPr>
        <w:t xml:space="preserve"> are pending on channel model discussion status. </w:t>
      </w:r>
      <w:r w:rsidR="00DD3DAD">
        <w:rPr>
          <w:rFonts w:eastAsiaTheme="minorEastAsia"/>
          <w:lang w:eastAsia="zh-CN"/>
        </w:rPr>
        <w:t xml:space="preserve">Without sufficient progress on channel model, it’s hard to have concrete discussion on the impact to UE demodulation requirements and RF/RRM test cases. </w:t>
      </w:r>
    </w:p>
    <w:p w14:paraId="5FFA8B9E" w14:textId="117DCF81" w:rsidR="00DD3DAD" w:rsidRPr="00DD3DAD" w:rsidRDefault="00DD3DAD" w:rsidP="002F41BB">
      <w:pPr>
        <w:rPr>
          <w:rFonts w:eastAsiaTheme="minorEastAsia"/>
          <w:b/>
          <w:bCs/>
          <w:lang w:eastAsia="zh-CN"/>
        </w:rPr>
      </w:pPr>
      <w:r w:rsidRPr="00DD3DAD">
        <w:rPr>
          <w:rFonts w:eastAsiaTheme="minorEastAsia" w:hint="eastAsia"/>
          <w:b/>
          <w:bCs/>
          <w:lang w:eastAsia="zh-CN"/>
        </w:rPr>
        <w:t>P</w:t>
      </w:r>
      <w:r w:rsidRPr="00DD3DAD">
        <w:rPr>
          <w:rFonts w:eastAsiaTheme="minorEastAsia"/>
          <w:b/>
          <w:bCs/>
          <w:lang w:eastAsia="zh-CN"/>
        </w:rPr>
        <w:t>roposal 1: Focus on channel model discussion in initial stage for NGSO testing</w:t>
      </w:r>
    </w:p>
    <w:p w14:paraId="2E0F3578" w14:textId="0ABD9A9B" w:rsidR="00DD3DAD" w:rsidRDefault="00DD3DAD" w:rsidP="00DD3DAD">
      <w:pPr>
        <w:pStyle w:val="aff6"/>
        <w:numPr>
          <w:ilvl w:val="0"/>
          <w:numId w:val="39"/>
        </w:numPr>
        <w:ind w:firstLineChars="0"/>
        <w:rPr>
          <w:rFonts w:eastAsiaTheme="minorEastAsia"/>
          <w:lang w:eastAsia="zh-CN"/>
        </w:rPr>
      </w:pPr>
      <w:r>
        <w:rPr>
          <w:rFonts w:eastAsiaTheme="minorEastAsia" w:hint="eastAsia"/>
          <w:lang w:eastAsia="zh-CN"/>
        </w:rPr>
        <w:t>O</w:t>
      </w:r>
      <w:r>
        <w:rPr>
          <w:rFonts w:eastAsiaTheme="minorEastAsia"/>
          <w:lang w:eastAsia="zh-CN"/>
        </w:rPr>
        <w:t xml:space="preserve">nce sufficient progress made for channel model introduction, RAN4 can start the discussion on the impact to UE demodulation, RF/RRM test cases </w:t>
      </w:r>
    </w:p>
    <w:p w14:paraId="504C88EF" w14:textId="4FBAF91C" w:rsidR="00DD3DAD" w:rsidRDefault="00DD3DAD" w:rsidP="00DD3DAD">
      <w:pPr>
        <w:rPr>
          <w:rFonts w:eastAsiaTheme="minorEastAsia"/>
          <w:lang w:eastAsia="zh-CN"/>
        </w:rPr>
      </w:pPr>
    </w:p>
    <w:p w14:paraId="52F385BB" w14:textId="6190F775" w:rsidR="00DD3DAD" w:rsidRPr="00DD3DAD" w:rsidRDefault="00DD3DAD" w:rsidP="00DD3DAD">
      <w:pPr>
        <w:rPr>
          <w:rFonts w:eastAsiaTheme="minorEastAsia"/>
          <w:b/>
          <w:bCs/>
          <w:u w:val="single"/>
          <w:lang w:eastAsia="zh-CN"/>
        </w:rPr>
      </w:pPr>
      <w:r w:rsidRPr="00DD3DAD">
        <w:rPr>
          <w:rFonts w:eastAsiaTheme="minorEastAsia" w:hint="eastAsia"/>
          <w:b/>
          <w:bCs/>
          <w:u w:val="single"/>
          <w:lang w:eastAsia="zh-CN"/>
        </w:rPr>
        <w:t>R</w:t>
      </w:r>
      <w:r w:rsidRPr="00DD3DAD">
        <w:rPr>
          <w:rFonts w:eastAsiaTheme="minorEastAsia"/>
          <w:b/>
          <w:bCs/>
          <w:u w:val="single"/>
          <w:lang w:eastAsia="zh-CN"/>
        </w:rPr>
        <w:t>F and RRM core requirements impact</w:t>
      </w:r>
    </w:p>
    <w:p w14:paraId="4E0993AC" w14:textId="681E2E97" w:rsidR="00BD47E3" w:rsidRDefault="00BD47E3" w:rsidP="00BD47E3">
      <w:pPr>
        <w:spacing w:after="0" w:line="240" w:lineRule="auto"/>
        <w:jc w:val="left"/>
        <w:rPr>
          <w:rFonts w:ascii="等线" w:eastAsia="等线" w:hAnsi="等线"/>
          <w:sz w:val="22"/>
          <w:szCs w:val="22"/>
        </w:rPr>
      </w:pPr>
      <w:r>
        <w:rPr>
          <w:lang w:eastAsia="ja-JP"/>
        </w:rPr>
        <w:t xml:space="preserve">Rel-17 RAN4 RF/RRM/Demod requirements are specified based on the assumption with UE pre-compensation on doppler shift and time delay. From RAN4 core and performance requirements perspective, these requirements can be </w:t>
      </w:r>
      <w:r w:rsidRPr="00390A63">
        <w:rPr>
          <w:rFonts w:hint="eastAsia"/>
          <w:lang w:eastAsia="ja-JP"/>
        </w:rPr>
        <w:t>applicable for both non-zero/zero doppler/delay conditions</w:t>
      </w:r>
      <w:r>
        <w:rPr>
          <w:lang w:eastAsia="ja-JP"/>
        </w:rPr>
        <w:t xml:space="preserve">; and which also irrespective to constant or time varied delay/ Doppler condition which related to Satellite motion. </w:t>
      </w:r>
    </w:p>
    <w:p w14:paraId="60731928" w14:textId="77777777" w:rsidR="00BD47E3" w:rsidRDefault="00BD47E3" w:rsidP="00BD47E3">
      <w:pPr>
        <w:spacing w:after="0" w:line="240" w:lineRule="auto"/>
        <w:jc w:val="left"/>
        <w:rPr>
          <w:lang w:eastAsia="ja-JP"/>
        </w:rPr>
      </w:pPr>
    </w:p>
    <w:p w14:paraId="3A98EE0C" w14:textId="77777777" w:rsidR="00BD47E3" w:rsidRDefault="00BD47E3" w:rsidP="00BD47E3">
      <w:pPr>
        <w:spacing w:after="0" w:line="240" w:lineRule="auto"/>
        <w:jc w:val="left"/>
        <w:rPr>
          <w:b/>
          <w:bCs/>
          <w:lang w:eastAsia="ja-JP"/>
        </w:rPr>
      </w:pPr>
      <w:r w:rsidRPr="00D45DD6">
        <w:rPr>
          <w:b/>
          <w:bCs/>
          <w:lang w:eastAsia="ja-JP"/>
        </w:rPr>
        <w:t xml:space="preserve">Observation 1: </w:t>
      </w:r>
      <w:bookmarkStart w:id="2" w:name="_Hlk149912970"/>
      <w:r w:rsidRPr="00D45DD6">
        <w:rPr>
          <w:b/>
          <w:bCs/>
          <w:lang w:eastAsia="ja-JP"/>
        </w:rPr>
        <w:t xml:space="preserve">RAN4 Rel-17 </w:t>
      </w:r>
      <w:r>
        <w:rPr>
          <w:b/>
          <w:bCs/>
          <w:lang w:eastAsia="ja-JP"/>
        </w:rPr>
        <w:t xml:space="preserve">IoT over NR and NR NTN </w:t>
      </w:r>
      <w:r w:rsidRPr="00D45DD6">
        <w:rPr>
          <w:rFonts w:hint="eastAsia"/>
          <w:b/>
          <w:bCs/>
          <w:lang w:eastAsia="zh-CN"/>
        </w:rPr>
        <w:t>requirements</w:t>
      </w:r>
      <w:r w:rsidRPr="00D45DD6">
        <w:rPr>
          <w:b/>
          <w:bCs/>
          <w:lang w:eastAsia="ja-JP"/>
        </w:rPr>
        <w:t xml:space="preserve"> (RRM, RF and performance) are specified based on the assumption </w:t>
      </w:r>
      <w:r>
        <w:rPr>
          <w:b/>
          <w:bCs/>
          <w:lang w:eastAsia="ja-JP"/>
        </w:rPr>
        <w:t>that</w:t>
      </w:r>
      <w:r w:rsidRPr="00D45DD6">
        <w:rPr>
          <w:b/>
          <w:bCs/>
          <w:lang w:eastAsia="ja-JP"/>
        </w:rPr>
        <w:t xml:space="preserve"> UE</w:t>
      </w:r>
      <w:r>
        <w:rPr>
          <w:b/>
          <w:bCs/>
          <w:lang w:eastAsia="ja-JP"/>
        </w:rPr>
        <w:t xml:space="preserve"> shall be capable of </w:t>
      </w:r>
      <w:r w:rsidRPr="00D45DD6">
        <w:rPr>
          <w:b/>
          <w:bCs/>
          <w:lang w:eastAsia="ja-JP"/>
        </w:rPr>
        <w:t xml:space="preserve"> pre-compensation o</w:t>
      </w:r>
      <w:r>
        <w:rPr>
          <w:b/>
          <w:bCs/>
          <w:lang w:eastAsia="ja-JP"/>
        </w:rPr>
        <w:t>f</w:t>
      </w:r>
      <w:r w:rsidRPr="00D45DD6">
        <w:rPr>
          <w:b/>
          <w:bCs/>
          <w:lang w:eastAsia="ja-JP"/>
        </w:rPr>
        <w:t xml:space="preserve"> doppler shift and time delay</w:t>
      </w:r>
      <w:r>
        <w:rPr>
          <w:b/>
          <w:bCs/>
          <w:lang w:eastAsia="ja-JP"/>
        </w:rPr>
        <w:t xml:space="preserve"> for Satellite access link; and requirements agonistic to test conditions of doppler and time delay due to Satellite motion. </w:t>
      </w:r>
    </w:p>
    <w:bookmarkEnd w:id="2"/>
    <w:p w14:paraId="05594DC8" w14:textId="1586E610" w:rsidR="00BD47E3" w:rsidRPr="00BD47E3" w:rsidRDefault="00BD47E3" w:rsidP="00DD3DAD">
      <w:r>
        <w:rPr>
          <w:rFonts w:eastAsiaTheme="minorEastAsia" w:hint="eastAsia"/>
          <w:lang w:eastAsia="zh-CN"/>
        </w:rPr>
        <w:t>A</w:t>
      </w:r>
      <w:r>
        <w:rPr>
          <w:rFonts w:eastAsiaTheme="minorEastAsia"/>
          <w:lang w:eastAsia="zh-CN"/>
        </w:rPr>
        <w:t>s captured in the WID, RF and RRM core requirements shall be maintained regardless channel condition. Meanwhile introducing variable time/frequency to model NGSO motion</w:t>
      </w:r>
      <w:r w:rsidRPr="00D9611F">
        <w:t xml:space="preserve"> trajectory</w:t>
      </w:r>
      <w:r>
        <w:t xml:space="preserve"> will bring challenge for testing and UE to pass corresponding RF (frequency error) and UL timing RRM test cases.  </w:t>
      </w:r>
    </w:p>
    <w:p w14:paraId="7B6CF966" w14:textId="305127B0" w:rsidR="00DD3DAD" w:rsidRPr="00DD3DAD" w:rsidRDefault="00DD3DAD" w:rsidP="00DD3DAD">
      <w:pPr>
        <w:rPr>
          <w:b/>
          <w:bCs/>
        </w:rPr>
      </w:pPr>
      <w:r w:rsidRPr="00DD3DAD">
        <w:rPr>
          <w:rFonts w:eastAsiaTheme="minorEastAsia"/>
          <w:b/>
          <w:bCs/>
          <w:lang w:eastAsia="zh-CN"/>
        </w:rPr>
        <w:t xml:space="preserve">Proposal </w:t>
      </w:r>
      <w:r>
        <w:rPr>
          <w:rFonts w:eastAsiaTheme="minorEastAsia"/>
          <w:b/>
          <w:bCs/>
          <w:lang w:eastAsia="zh-CN"/>
        </w:rPr>
        <w:t>2</w:t>
      </w:r>
      <w:r w:rsidRPr="00DD3DAD">
        <w:rPr>
          <w:rFonts w:eastAsiaTheme="minorEastAsia"/>
          <w:b/>
          <w:bCs/>
          <w:lang w:eastAsia="zh-CN"/>
        </w:rPr>
        <w:t xml:space="preserve">: RAN4 shall consider additional TT and/or MU for </w:t>
      </w:r>
      <w:r w:rsidRPr="00DD3DAD">
        <w:rPr>
          <w:b/>
          <w:bCs/>
        </w:rPr>
        <w:t>RF (frequency error) and UL timing RRM test cases if variable channel model introduced</w:t>
      </w:r>
      <w:r>
        <w:rPr>
          <w:b/>
          <w:bCs/>
        </w:rPr>
        <w:t xml:space="preserve"> without change on the existing core requirements.</w:t>
      </w:r>
    </w:p>
    <w:p w14:paraId="7CD23ED9" w14:textId="24CB6C1F" w:rsidR="00DD3DAD" w:rsidRDefault="00DD3DAD" w:rsidP="00DD3DAD">
      <w:pPr>
        <w:rPr>
          <w:rFonts w:eastAsiaTheme="minorEastAsia"/>
          <w:b/>
          <w:bCs/>
          <w:u w:val="single"/>
          <w:lang w:eastAsia="zh-CN"/>
        </w:rPr>
      </w:pPr>
      <w:r w:rsidRPr="00DD3DAD">
        <w:rPr>
          <w:rFonts w:eastAsiaTheme="minorEastAsia" w:hint="eastAsia"/>
          <w:b/>
          <w:bCs/>
          <w:u w:val="single"/>
          <w:lang w:eastAsia="zh-CN"/>
        </w:rPr>
        <w:t>N</w:t>
      </w:r>
      <w:r w:rsidRPr="00DD3DAD">
        <w:rPr>
          <w:rFonts w:eastAsiaTheme="minorEastAsia"/>
          <w:b/>
          <w:bCs/>
          <w:u w:val="single"/>
          <w:lang w:eastAsia="zh-CN"/>
        </w:rPr>
        <w:t xml:space="preserve">GSO channel modelling </w:t>
      </w:r>
    </w:p>
    <w:p w14:paraId="7E3BBAE1" w14:textId="60FD3235" w:rsidR="00783FF1" w:rsidRPr="00913046" w:rsidRDefault="00783FF1" w:rsidP="00DD3DAD">
      <w:pPr>
        <w:rPr>
          <w:rFonts w:eastAsiaTheme="minorEastAsia"/>
          <w:lang w:eastAsia="zh-CN"/>
        </w:rPr>
      </w:pPr>
      <w:r w:rsidRPr="00783FF1">
        <w:rPr>
          <w:rFonts w:eastAsiaTheme="minorEastAsia" w:hint="eastAsia"/>
          <w:lang w:eastAsia="zh-CN"/>
        </w:rPr>
        <w:t>I</w:t>
      </w:r>
      <w:r w:rsidRPr="00783FF1">
        <w:rPr>
          <w:rFonts w:eastAsiaTheme="minorEastAsia"/>
          <w:lang w:eastAsia="zh-CN"/>
        </w:rPr>
        <w:t xml:space="preserve">n Rel-17 maintenance phase, companies raised the demand to verify UE behaviour of tracking/compensating frequency shift and time shift due to NGSO mobility. </w:t>
      </w:r>
      <w:r>
        <w:rPr>
          <w:rFonts w:eastAsiaTheme="minorEastAsia"/>
          <w:lang w:eastAsia="zh-CN"/>
        </w:rPr>
        <w:t xml:space="preserve"> Due to time limitation, RAN4 specified new test cases with fixed time shift and doppler shift (corresponding ranges were agreed in RAN4 and recommended to RAN5) in Rel-17 and it can be considered single snap shot pending on relative location between satellite and UE. </w:t>
      </w:r>
      <w:r>
        <w:rPr>
          <w:rFonts w:eastAsiaTheme="minorEastAsia" w:hint="eastAsia"/>
          <w:lang w:eastAsia="zh-CN"/>
        </w:rPr>
        <w:t>T</w:t>
      </w:r>
      <w:r>
        <w:rPr>
          <w:rFonts w:eastAsiaTheme="minorEastAsia"/>
          <w:lang w:eastAsia="zh-CN"/>
        </w:rPr>
        <w:t xml:space="preserve">his simplified test set-up has limitation which can’t model </w:t>
      </w:r>
      <w:r w:rsidRPr="00D9611F">
        <w:t>satellite motion trajectory</w:t>
      </w:r>
      <w:r>
        <w:t xml:space="preserve"> with time varied doppler shift and time shift.</w:t>
      </w:r>
    </w:p>
    <w:p w14:paraId="622EFAE4" w14:textId="47467985" w:rsidR="00783FF1" w:rsidRDefault="00913046" w:rsidP="00DD3DAD">
      <w:r>
        <w:rPr>
          <w:rFonts w:eastAsiaTheme="minorEastAsia"/>
          <w:lang w:eastAsia="zh-CN"/>
        </w:rPr>
        <w:t xml:space="preserve">To model </w:t>
      </w:r>
      <w:r w:rsidRPr="00D9611F">
        <w:t>satellite motion trajectory</w:t>
      </w:r>
      <w:r>
        <w:t xml:space="preserve"> with time varied doppler shift and time shift existing model from TR 38.811 5.3.4 can be considered as starting point with further simplifications and down selection on the parameters. </w:t>
      </w:r>
    </w:p>
    <w:p w14:paraId="75B0BD9A" w14:textId="44363D42" w:rsidR="00913046" w:rsidRPr="00913046" w:rsidRDefault="00913046" w:rsidP="00913046">
      <w:pPr>
        <w:pStyle w:val="aff6"/>
        <w:numPr>
          <w:ilvl w:val="0"/>
          <w:numId w:val="39"/>
        </w:numPr>
        <w:ind w:firstLineChars="0"/>
      </w:pPr>
      <w:r>
        <w:rPr>
          <w:rFonts w:eastAsiaTheme="minorEastAsia" w:hint="eastAsia"/>
          <w:lang w:eastAsia="zh-CN"/>
        </w:rPr>
        <w:t>U</w:t>
      </w:r>
      <w:r>
        <w:rPr>
          <w:rFonts w:eastAsiaTheme="minorEastAsia"/>
          <w:lang w:eastAsia="zh-CN"/>
        </w:rPr>
        <w:t>E mobility: fixed UE without mobility</w:t>
      </w:r>
    </w:p>
    <w:p w14:paraId="6FD8D80D" w14:textId="5FFF32FC" w:rsidR="00913046" w:rsidRPr="00913046" w:rsidRDefault="00913046" w:rsidP="00913046">
      <w:pPr>
        <w:pStyle w:val="aff6"/>
        <w:numPr>
          <w:ilvl w:val="0"/>
          <w:numId w:val="39"/>
        </w:numPr>
        <w:ind w:firstLineChars="0"/>
      </w:pPr>
      <w:r>
        <w:rPr>
          <w:rFonts w:eastAsiaTheme="minorEastAsia" w:hint="eastAsia"/>
          <w:lang w:eastAsia="zh-CN"/>
        </w:rPr>
        <w:t>T</w:t>
      </w:r>
      <w:r>
        <w:rPr>
          <w:rFonts w:eastAsiaTheme="minorEastAsia"/>
          <w:lang w:eastAsia="zh-CN"/>
        </w:rPr>
        <w:t>arget frequency range: 2GHz</w:t>
      </w:r>
    </w:p>
    <w:p w14:paraId="56BCD499" w14:textId="4AFD0F7D" w:rsidR="00913046" w:rsidRPr="00913046" w:rsidRDefault="00913046" w:rsidP="00913046">
      <w:pPr>
        <w:pStyle w:val="aff6"/>
        <w:numPr>
          <w:ilvl w:val="0"/>
          <w:numId w:val="39"/>
        </w:numPr>
        <w:ind w:firstLineChars="0"/>
      </w:pPr>
      <w:r>
        <w:rPr>
          <w:rFonts w:eastAsiaTheme="minorEastAsia"/>
          <w:lang w:eastAsia="zh-CN"/>
        </w:rPr>
        <w:t xml:space="preserve">Satellite type: </w:t>
      </w:r>
    </w:p>
    <w:p w14:paraId="15FA9CA6" w14:textId="30D537BD" w:rsidR="00913046" w:rsidRPr="002752C9" w:rsidRDefault="00913046" w:rsidP="00913046">
      <w:pPr>
        <w:pStyle w:val="B1"/>
        <w:rPr>
          <w:lang w:eastAsia="zh-CN"/>
        </w:rPr>
      </w:pPr>
      <w:r>
        <w:rPr>
          <w:rFonts w:eastAsiaTheme="minorEastAsia"/>
          <w:lang w:eastAsia="zh-CN"/>
        </w:rPr>
        <w:t xml:space="preserve"> </w:t>
      </w:r>
      <w:r w:rsidRPr="002752C9">
        <w:rPr>
          <w:lang w:eastAsia="zh-CN"/>
        </w:rPr>
        <w:t>-</w:t>
      </w:r>
      <w:r w:rsidRPr="002752C9">
        <w:rPr>
          <w:lang w:eastAsia="zh-CN"/>
        </w:rPr>
        <w:tab/>
      </w:r>
      <w:r>
        <w:rPr>
          <w:lang w:eastAsia="zh-CN"/>
        </w:rPr>
        <w:t>LEO-</w:t>
      </w:r>
      <w:r w:rsidRPr="002752C9">
        <w:rPr>
          <w:lang w:eastAsia="zh-CN"/>
        </w:rPr>
        <w:t xml:space="preserve"> 600 km</w:t>
      </w:r>
    </w:p>
    <w:p w14:paraId="5C53C43D" w14:textId="072BA7E9" w:rsidR="00913046" w:rsidRDefault="00913046" w:rsidP="00913046">
      <w:pPr>
        <w:pStyle w:val="B1"/>
        <w:rPr>
          <w:lang w:eastAsia="zh-CN"/>
        </w:rPr>
      </w:pPr>
      <w:r w:rsidRPr="002752C9">
        <w:rPr>
          <w:lang w:eastAsia="zh-CN"/>
        </w:rPr>
        <w:t>-</w:t>
      </w:r>
      <w:r w:rsidRPr="002752C9">
        <w:rPr>
          <w:lang w:eastAsia="zh-CN"/>
        </w:rPr>
        <w:tab/>
      </w:r>
      <w:r>
        <w:rPr>
          <w:lang w:eastAsia="zh-CN"/>
        </w:rPr>
        <w:t>LEO-</w:t>
      </w:r>
      <w:r w:rsidRPr="002752C9">
        <w:rPr>
          <w:lang w:eastAsia="zh-CN"/>
        </w:rPr>
        <w:t xml:space="preserve"> 1</w:t>
      </w:r>
      <w:r w:rsidR="003A19D6">
        <w:rPr>
          <w:lang w:eastAsia="zh-CN"/>
        </w:rPr>
        <w:t>2</w:t>
      </w:r>
      <w:r w:rsidRPr="002752C9">
        <w:rPr>
          <w:lang w:eastAsia="zh-CN"/>
        </w:rPr>
        <w:t>00 km</w:t>
      </w:r>
    </w:p>
    <w:p w14:paraId="24238970" w14:textId="37E971EB" w:rsidR="00BD47E3" w:rsidRDefault="00BD47E3" w:rsidP="00BD47E3">
      <w:pPr>
        <w:rPr>
          <w:b/>
          <w:bCs/>
        </w:rPr>
      </w:pPr>
      <w:r w:rsidRPr="00BD47E3">
        <w:rPr>
          <w:rFonts w:hint="eastAsia"/>
          <w:b/>
          <w:bCs/>
          <w:lang w:eastAsia="zh-CN"/>
        </w:rPr>
        <w:t>P</w:t>
      </w:r>
      <w:r w:rsidRPr="00BD47E3">
        <w:rPr>
          <w:b/>
          <w:bCs/>
          <w:lang w:eastAsia="zh-CN"/>
        </w:rPr>
        <w:t xml:space="preserve">roposal 3: </w:t>
      </w:r>
      <w:r>
        <w:rPr>
          <w:rFonts w:eastAsiaTheme="minorEastAsia"/>
          <w:b/>
          <w:bCs/>
          <w:lang w:eastAsia="zh-CN"/>
        </w:rPr>
        <w:t>Existing</w:t>
      </w:r>
      <w:r>
        <w:rPr>
          <w:b/>
          <w:bCs/>
        </w:rPr>
        <w:t xml:space="preserve"> channel</w:t>
      </w:r>
      <w:r w:rsidRPr="00BD47E3">
        <w:rPr>
          <w:b/>
          <w:bCs/>
        </w:rPr>
        <w:t xml:space="preserve"> model from TR 38.811 5.3.4 can be considered as starting point with further simplifications and down selection on the parameters. </w:t>
      </w:r>
    </w:p>
    <w:p w14:paraId="288BF489" w14:textId="77777777" w:rsidR="003A19D6" w:rsidRPr="00913046" w:rsidRDefault="003A19D6" w:rsidP="003A19D6">
      <w:pPr>
        <w:pStyle w:val="aff6"/>
        <w:numPr>
          <w:ilvl w:val="0"/>
          <w:numId w:val="39"/>
        </w:numPr>
        <w:ind w:firstLineChars="0"/>
      </w:pPr>
      <w:r>
        <w:rPr>
          <w:rFonts w:eastAsiaTheme="minorEastAsia" w:hint="eastAsia"/>
          <w:lang w:eastAsia="zh-CN"/>
        </w:rPr>
        <w:t>U</w:t>
      </w:r>
      <w:r>
        <w:rPr>
          <w:rFonts w:eastAsiaTheme="minorEastAsia"/>
          <w:lang w:eastAsia="zh-CN"/>
        </w:rPr>
        <w:t>E mobility: fixed UE without mobility</w:t>
      </w:r>
    </w:p>
    <w:p w14:paraId="1C3102C4" w14:textId="77777777" w:rsidR="003A19D6" w:rsidRPr="00913046" w:rsidRDefault="003A19D6" w:rsidP="003A19D6">
      <w:pPr>
        <w:pStyle w:val="aff6"/>
        <w:numPr>
          <w:ilvl w:val="0"/>
          <w:numId w:val="39"/>
        </w:numPr>
        <w:ind w:firstLineChars="0"/>
      </w:pPr>
      <w:r>
        <w:rPr>
          <w:rFonts w:eastAsiaTheme="minorEastAsia" w:hint="eastAsia"/>
          <w:lang w:eastAsia="zh-CN"/>
        </w:rPr>
        <w:t>T</w:t>
      </w:r>
      <w:r>
        <w:rPr>
          <w:rFonts w:eastAsiaTheme="minorEastAsia"/>
          <w:lang w:eastAsia="zh-CN"/>
        </w:rPr>
        <w:t>arget frequency range: 2GHz</w:t>
      </w:r>
    </w:p>
    <w:p w14:paraId="1F43C843" w14:textId="77777777" w:rsidR="003A19D6" w:rsidRPr="00913046" w:rsidRDefault="003A19D6" w:rsidP="003A19D6">
      <w:pPr>
        <w:pStyle w:val="aff6"/>
        <w:numPr>
          <w:ilvl w:val="0"/>
          <w:numId w:val="39"/>
        </w:numPr>
        <w:ind w:firstLineChars="0"/>
      </w:pPr>
      <w:r>
        <w:rPr>
          <w:rFonts w:eastAsiaTheme="minorEastAsia"/>
          <w:lang w:eastAsia="zh-CN"/>
        </w:rPr>
        <w:t xml:space="preserve">Satellite type: </w:t>
      </w:r>
    </w:p>
    <w:p w14:paraId="06666884" w14:textId="77777777" w:rsidR="003A19D6" w:rsidRPr="002752C9" w:rsidRDefault="003A19D6" w:rsidP="003A19D6">
      <w:pPr>
        <w:pStyle w:val="B1"/>
        <w:rPr>
          <w:lang w:eastAsia="zh-CN"/>
        </w:rPr>
      </w:pPr>
      <w:r>
        <w:rPr>
          <w:rFonts w:eastAsiaTheme="minorEastAsia"/>
          <w:lang w:eastAsia="zh-CN"/>
        </w:rPr>
        <w:t xml:space="preserve"> </w:t>
      </w:r>
      <w:r w:rsidRPr="002752C9">
        <w:rPr>
          <w:lang w:eastAsia="zh-CN"/>
        </w:rPr>
        <w:t>-</w:t>
      </w:r>
      <w:r w:rsidRPr="002752C9">
        <w:rPr>
          <w:lang w:eastAsia="zh-CN"/>
        </w:rPr>
        <w:tab/>
      </w:r>
      <w:r>
        <w:rPr>
          <w:lang w:eastAsia="zh-CN"/>
        </w:rPr>
        <w:t>LEO-</w:t>
      </w:r>
      <w:r w:rsidRPr="002752C9">
        <w:rPr>
          <w:lang w:eastAsia="zh-CN"/>
        </w:rPr>
        <w:t xml:space="preserve"> 600 km</w:t>
      </w:r>
    </w:p>
    <w:p w14:paraId="11C408A2" w14:textId="033BAF0A" w:rsidR="003A19D6" w:rsidRPr="003A19D6" w:rsidRDefault="003A19D6" w:rsidP="003A19D6">
      <w:pPr>
        <w:pStyle w:val="B1"/>
        <w:rPr>
          <w:lang w:eastAsia="zh-CN"/>
        </w:rPr>
      </w:pPr>
      <w:r w:rsidRPr="002752C9">
        <w:rPr>
          <w:lang w:eastAsia="zh-CN"/>
        </w:rPr>
        <w:t>-</w:t>
      </w:r>
      <w:r w:rsidRPr="002752C9">
        <w:rPr>
          <w:lang w:eastAsia="zh-CN"/>
        </w:rPr>
        <w:tab/>
      </w:r>
      <w:r>
        <w:rPr>
          <w:lang w:eastAsia="zh-CN"/>
        </w:rPr>
        <w:t>LEO-</w:t>
      </w:r>
      <w:r w:rsidRPr="002752C9">
        <w:rPr>
          <w:lang w:eastAsia="zh-CN"/>
        </w:rPr>
        <w:t xml:space="preserve"> 1</w:t>
      </w:r>
      <w:r>
        <w:rPr>
          <w:lang w:eastAsia="zh-CN"/>
        </w:rPr>
        <w:t>2</w:t>
      </w:r>
      <w:r w:rsidRPr="002752C9">
        <w:rPr>
          <w:lang w:eastAsia="zh-CN"/>
        </w:rPr>
        <w:t>00 km</w:t>
      </w:r>
    </w:p>
    <w:p w14:paraId="2FE48129" w14:textId="483C9A17"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21161B60" w14:textId="77777777" w:rsidR="00BD47E3" w:rsidRDefault="00BD47E3" w:rsidP="00BD47E3">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n this contribution, we bring brief analysis on NGSO testing.</w:t>
      </w:r>
    </w:p>
    <w:p w14:paraId="5B5642B5" w14:textId="77777777" w:rsidR="00BD47E3" w:rsidRPr="00DD3DAD" w:rsidRDefault="00BD47E3" w:rsidP="00BD47E3">
      <w:pPr>
        <w:rPr>
          <w:rFonts w:eastAsiaTheme="minorEastAsia"/>
          <w:b/>
          <w:bCs/>
          <w:lang w:eastAsia="zh-CN"/>
        </w:rPr>
      </w:pPr>
      <w:r w:rsidRPr="00DD3DAD">
        <w:rPr>
          <w:rFonts w:eastAsiaTheme="minorEastAsia" w:hint="eastAsia"/>
          <w:b/>
          <w:bCs/>
          <w:lang w:eastAsia="zh-CN"/>
        </w:rPr>
        <w:t>P</w:t>
      </w:r>
      <w:r w:rsidRPr="00DD3DAD">
        <w:rPr>
          <w:rFonts w:eastAsiaTheme="minorEastAsia"/>
          <w:b/>
          <w:bCs/>
          <w:lang w:eastAsia="zh-CN"/>
        </w:rPr>
        <w:t>roposal 1: Focus on channel model discussion in initial stage for NGSO testing</w:t>
      </w:r>
    </w:p>
    <w:p w14:paraId="13498B24" w14:textId="1AB4022E" w:rsidR="00BD47E3" w:rsidRPr="00BD47E3" w:rsidRDefault="00BD47E3" w:rsidP="00BD47E3">
      <w:pPr>
        <w:pStyle w:val="aff6"/>
        <w:numPr>
          <w:ilvl w:val="0"/>
          <w:numId w:val="39"/>
        </w:numPr>
        <w:ind w:firstLineChars="0"/>
        <w:rPr>
          <w:rFonts w:eastAsiaTheme="minorEastAsia"/>
          <w:lang w:eastAsia="zh-CN"/>
        </w:rPr>
      </w:pPr>
      <w:r>
        <w:rPr>
          <w:rFonts w:eastAsiaTheme="minorEastAsia" w:hint="eastAsia"/>
          <w:lang w:eastAsia="zh-CN"/>
        </w:rPr>
        <w:t>O</w:t>
      </w:r>
      <w:r>
        <w:rPr>
          <w:rFonts w:eastAsiaTheme="minorEastAsia"/>
          <w:lang w:eastAsia="zh-CN"/>
        </w:rPr>
        <w:t>nce sufficient progress made for channel model introduction, RAN4 can start the discussion on the impact to UE demodulation, RF/RRM test cases</w:t>
      </w:r>
    </w:p>
    <w:p w14:paraId="076BAB57" w14:textId="77777777" w:rsidR="00BD47E3" w:rsidRPr="00DD3DAD" w:rsidRDefault="00BD47E3" w:rsidP="00BD47E3">
      <w:pPr>
        <w:rPr>
          <w:b/>
          <w:bCs/>
        </w:rPr>
      </w:pPr>
      <w:r w:rsidRPr="00DD3DAD">
        <w:rPr>
          <w:rFonts w:eastAsiaTheme="minorEastAsia"/>
          <w:b/>
          <w:bCs/>
          <w:lang w:eastAsia="zh-CN"/>
        </w:rPr>
        <w:lastRenderedPageBreak/>
        <w:t xml:space="preserve">Proposal </w:t>
      </w:r>
      <w:r>
        <w:rPr>
          <w:rFonts w:eastAsiaTheme="minorEastAsia"/>
          <w:b/>
          <w:bCs/>
          <w:lang w:eastAsia="zh-CN"/>
        </w:rPr>
        <w:t>2</w:t>
      </w:r>
      <w:r w:rsidRPr="00DD3DAD">
        <w:rPr>
          <w:rFonts w:eastAsiaTheme="minorEastAsia"/>
          <w:b/>
          <w:bCs/>
          <w:lang w:eastAsia="zh-CN"/>
        </w:rPr>
        <w:t xml:space="preserve">: RAN4 shall consider additional TT and/or MU for </w:t>
      </w:r>
      <w:r w:rsidRPr="00DD3DAD">
        <w:rPr>
          <w:b/>
          <w:bCs/>
        </w:rPr>
        <w:t>RF (frequency error) and UL timing RRM test cases if variable channel model introduced</w:t>
      </w:r>
      <w:r>
        <w:rPr>
          <w:b/>
          <w:bCs/>
        </w:rPr>
        <w:t xml:space="preserve"> without change on the existing core requirements.</w:t>
      </w:r>
    </w:p>
    <w:p w14:paraId="13E17AD7" w14:textId="23B6C7FC" w:rsidR="003A75A1" w:rsidRDefault="00BD47E3" w:rsidP="00F3644F">
      <w:pPr>
        <w:rPr>
          <w:b/>
          <w:bCs/>
        </w:rPr>
      </w:pPr>
      <w:r w:rsidRPr="00BD47E3">
        <w:rPr>
          <w:rFonts w:hint="eastAsia"/>
          <w:b/>
          <w:bCs/>
          <w:lang w:eastAsia="zh-CN"/>
        </w:rPr>
        <w:t>P</w:t>
      </w:r>
      <w:r w:rsidRPr="00BD47E3">
        <w:rPr>
          <w:b/>
          <w:bCs/>
          <w:lang w:eastAsia="zh-CN"/>
        </w:rPr>
        <w:t xml:space="preserve">roposal 3: </w:t>
      </w:r>
      <w:r>
        <w:rPr>
          <w:rFonts w:eastAsiaTheme="minorEastAsia"/>
          <w:b/>
          <w:bCs/>
          <w:lang w:eastAsia="zh-CN"/>
        </w:rPr>
        <w:t>Existing</w:t>
      </w:r>
      <w:r>
        <w:rPr>
          <w:b/>
          <w:bCs/>
        </w:rPr>
        <w:t xml:space="preserve"> channel</w:t>
      </w:r>
      <w:r w:rsidRPr="00BD47E3">
        <w:rPr>
          <w:b/>
          <w:bCs/>
        </w:rPr>
        <w:t xml:space="preserve"> model from TR 38.811 5.3.4 can be considered as starting point with further simplifications and down selection on the parameters. </w:t>
      </w:r>
    </w:p>
    <w:p w14:paraId="705D3320" w14:textId="77777777" w:rsidR="003A19D6" w:rsidRPr="00913046" w:rsidRDefault="003A19D6" w:rsidP="003A19D6">
      <w:pPr>
        <w:pStyle w:val="aff6"/>
        <w:numPr>
          <w:ilvl w:val="0"/>
          <w:numId w:val="39"/>
        </w:numPr>
        <w:ind w:firstLineChars="0"/>
      </w:pPr>
      <w:r>
        <w:rPr>
          <w:rFonts w:eastAsiaTheme="minorEastAsia" w:hint="eastAsia"/>
          <w:lang w:eastAsia="zh-CN"/>
        </w:rPr>
        <w:t>U</w:t>
      </w:r>
      <w:r>
        <w:rPr>
          <w:rFonts w:eastAsiaTheme="minorEastAsia"/>
          <w:lang w:eastAsia="zh-CN"/>
        </w:rPr>
        <w:t>E mobility: fixed UE without mobility</w:t>
      </w:r>
    </w:p>
    <w:p w14:paraId="427F4783" w14:textId="77777777" w:rsidR="003A19D6" w:rsidRPr="00913046" w:rsidRDefault="003A19D6" w:rsidP="003A19D6">
      <w:pPr>
        <w:pStyle w:val="aff6"/>
        <w:numPr>
          <w:ilvl w:val="0"/>
          <w:numId w:val="39"/>
        </w:numPr>
        <w:ind w:firstLineChars="0"/>
      </w:pPr>
      <w:r>
        <w:rPr>
          <w:rFonts w:eastAsiaTheme="minorEastAsia" w:hint="eastAsia"/>
          <w:lang w:eastAsia="zh-CN"/>
        </w:rPr>
        <w:t>T</w:t>
      </w:r>
      <w:r>
        <w:rPr>
          <w:rFonts w:eastAsiaTheme="minorEastAsia"/>
          <w:lang w:eastAsia="zh-CN"/>
        </w:rPr>
        <w:t>arget frequency range: 2GHz</w:t>
      </w:r>
    </w:p>
    <w:p w14:paraId="27E75438" w14:textId="77777777" w:rsidR="003A19D6" w:rsidRPr="00913046" w:rsidRDefault="003A19D6" w:rsidP="003A19D6">
      <w:pPr>
        <w:pStyle w:val="aff6"/>
        <w:numPr>
          <w:ilvl w:val="0"/>
          <w:numId w:val="39"/>
        </w:numPr>
        <w:ind w:firstLineChars="0"/>
      </w:pPr>
      <w:r>
        <w:rPr>
          <w:rFonts w:eastAsiaTheme="minorEastAsia"/>
          <w:lang w:eastAsia="zh-CN"/>
        </w:rPr>
        <w:t xml:space="preserve">Satellite type: </w:t>
      </w:r>
    </w:p>
    <w:p w14:paraId="7096A3D6" w14:textId="77777777" w:rsidR="003A19D6" w:rsidRPr="002752C9" w:rsidRDefault="003A19D6" w:rsidP="003A19D6">
      <w:pPr>
        <w:pStyle w:val="B1"/>
        <w:rPr>
          <w:lang w:eastAsia="zh-CN"/>
        </w:rPr>
      </w:pPr>
      <w:r>
        <w:rPr>
          <w:rFonts w:eastAsiaTheme="minorEastAsia"/>
          <w:lang w:eastAsia="zh-CN"/>
        </w:rPr>
        <w:t xml:space="preserve"> </w:t>
      </w:r>
      <w:r w:rsidRPr="002752C9">
        <w:rPr>
          <w:lang w:eastAsia="zh-CN"/>
        </w:rPr>
        <w:t>-</w:t>
      </w:r>
      <w:r w:rsidRPr="002752C9">
        <w:rPr>
          <w:lang w:eastAsia="zh-CN"/>
        </w:rPr>
        <w:tab/>
      </w:r>
      <w:r>
        <w:rPr>
          <w:lang w:eastAsia="zh-CN"/>
        </w:rPr>
        <w:t>LEO-</w:t>
      </w:r>
      <w:r w:rsidRPr="002752C9">
        <w:rPr>
          <w:lang w:eastAsia="zh-CN"/>
        </w:rPr>
        <w:t xml:space="preserve"> 600 km</w:t>
      </w:r>
    </w:p>
    <w:p w14:paraId="3622CE9D" w14:textId="603B3122" w:rsidR="003A19D6" w:rsidRPr="003A19D6" w:rsidRDefault="003A19D6" w:rsidP="003A19D6">
      <w:pPr>
        <w:pStyle w:val="B1"/>
        <w:rPr>
          <w:lang w:eastAsia="zh-CN"/>
        </w:rPr>
      </w:pPr>
      <w:r w:rsidRPr="002752C9">
        <w:rPr>
          <w:lang w:eastAsia="zh-CN"/>
        </w:rPr>
        <w:t>-</w:t>
      </w:r>
      <w:r w:rsidRPr="002752C9">
        <w:rPr>
          <w:lang w:eastAsia="zh-CN"/>
        </w:rPr>
        <w:tab/>
      </w:r>
      <w:r>
        <w:rPr>
          <w:lang w:eastAsia="zh-CN"/>
        </w:rPr>
        <w:t>LEO-</w:t>
      </w:r>
      <w:r w:rsidRPr="002752C9">
        <w:rPr>
          <w:lang w:eastAsia="zh-CN"/>
        </w:rPr>
        <w:t xml:space="preserve"> 1</w:t>
      </w:r>
      <w:r>
        <w:rPr>
          <w:lang w:eastAsia="zh-CN"/>
        </w:rPr>
        <w:t>2</w:t>
      </w:r>
      <w:r w:rsidRPr="002752C9">
        <w:rPr>
          <w:lang w:eastAsia="zh-CN"/>
        </w:rPr>
        <w:t>00 km</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47BC4F9F" w14:textId="6F59A8E7" w:rsidR="00BC3278" w:rsidRDefault="00D26804" w:rsidP="00AB6576">
      <w:pPr>
        <w:rPr>
          <w:rFonts w:eastAsiaTheme="minorEastAsia"/>
          <w:lang w:eastAsia="zh-CN"/>
        </w:rPr>
      </w:pPr>
      <w:r w:rsidRPr="00D26804">
        <w:rPr>
          <w:rFonts w:eastAsiaTheme="minorEastAsia" w:hint="eastAsia"/>
          <w:lang w:eastAsia="zh-CN"/>
        </w:rPr>
        <w:t>[</w:t>
      </w:r>
      <w:r w:rsidRPr="00D26804">
        <w:rPr>
          <w:rFonts w:eastAsiaTheme="minorEastAsia"/>
          <w:lang w:eastAsia="zh-CN"/>
        </w:rPr>
        <w:t xml:space="preserve">1] RP-241281, </w:t>
      </w:r>
      <w:r w:rsidRPr="00D26804">
        <w:rPr>
          <w:rFonts w:eastAsiaTheme="minorEastAsia" w:hint="eastAsia"/>
          <w:lang w:eastAsia="zh-CN"/>
        </w:rPr>
        <w:t>Revised WID on Enhanced requirements and conductive test methodology for NR NTN and IoT NTN</w:t>
      </w:r>
      <w:r>
        <w:rPr>
          <w:rFonts w:eastAsiaTheme="minorEastAsia"/>
          <w:lang w:eastAsia="zh-CN"/>
        </w:rPr>
        <w:t>, Samsung</w:t>
      </w:r>
    </w:p>
    <w:p w14:paraId="500C8361" w14:textId="5E86EE93" w:rsidR="001452A0" w:rsidRPr="00BC3278" w:rsidRDefault="00DC786C" w:rsidP="00BD47E3">
      <w:pPr>
        <w:rPr>
          <w:rFonts w:eastAsiaTheme="minorEastAsia"/>
          <w:lang w:eastAsia="zh-CN"/>
        </w:rPr>
      </w:pPr>
      <w:r>
        <w:rPr>
          <w:rFonts w:eastAsiaTheme="minorEastAsia" w:hint="eastAsia"/>
          <w:lang w:eastAsia="zh-CN"/>
        </w:rPr>
        <w:t>[</w:t>
      </w:r>
      <w:r>
        <w:rPr>
          <w:rFonts w:eastAsiaTheme="minorEastAsia"/>
          <w:lang w:eastAsia="zh-CN"/>
        </w:rPr>
        <w:t xml:space="preserve">2] </w:t>
      </w:r>
      <w:r>
        <w:rPr>
          <w:rFonts w:eastAsiaTheme="minorEastAsia" w:hint="eastAsia"/>
          <w:lang w:eastAsia="zh-CN"/>
        </w:rPr>
        <w:t>T</w:t>
      </w:r>
      <w:r w:rsidR="00BD47E3">
        <w:rPr>
          <w:rFonts w:eastAsiaTheme="minorEastAsia"/>
          <w:lang w:eastAsia="zh-CN"/>
        </w:rPr>
        <w:t>R 38.811</w:t>
      </w:r>
    </w:p>
    <w:sectPr w:rsidR="001452A0" w:rsidRPr="00BC327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3C1E1" w14:textId="77777777" w:rsidR="0088224A" w:rsidRDefault="0088224A" w:rsidP="00FC2656">
      <w:pPr>
        <w:spacing w:after="0" w:line="240" w:lineRule="auto"/>
      </w:pPr>
      <w:r>
        <w:separator/>
      </w:r>
    </w:p>
  </w:endnote>
  <w:endnote w:type="continuationSeparator" w:id="0">
    <w:p w14:paraId="0866E28F" w14:textId="77777777" w:rsidR="0088224A" w:rsidRDefault="0088224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83ECB" w14:textId="77777777" w:rsidR="0088224A" w:rsidRDefault="0088224A" w:rsidP="00FC2656">
      <w:pPr>
        <w:spacing w:after="0" w:line="240" w:lineRule="auto"/>
      </w:pPr>
      <w:r>
        <w:separator/>
      </w:r>
    </w:p>
  </w:footnote>
  <w:footnote w:type="continuationSeparator" w:id="0">
    <w:p w14:paraId="6A144D7D" w14:textId="77777777" w:rsidR="0088224A" w:rsidRDefault="0088224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9pt;height:9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F1315"/>
    <w:multiLevelType w:val="hybridMultilevel"/>
    <w:tmpl w:val="30CC6F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F24A9"/>
    <w:multiLevelType w:val="hybridMultilevel"/>
    <w:tmpl w:val="5456D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1"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22"/>
  </w:num>
  <w:num w:numId="4">
    <w:abstractNumId w:val="1"/>
  </w:num>
  <w:num w:numId="5">
    <w:abstractNumId w:val="35"/>
  </w:num>
  <w:num w:numId="6">
    <w:abstractNumId w:val="16"/>
  </w:num>
  <w:num w:numId="7">
    <w:abstractNumId w:val="0"/>
  </w:num>
  <w:num w:numId="8">
    <w:abstractNumId w:val="30"/>
  </w:num>
  <w:num w:numId="9">
    <w:abstractNumId w:val="31"/>
  </w:num>
  <w:num w:numId="10">
    <w:abstractNumId w:val="38"/>
  </w:num>
  <w:num w:numId="11">
    <w:abstractNumId w:val="28"/>
  </w:num>
  <w:num w:numId="12">
    <w:abstractNumId w:val="34"/>
  </w:num>
  <w:num w:numId="13">
    <w:abstractNumId w:val="26"/>
  </w:num>
  <w:num w:numId="14">
    <w:abstractNumId w:val="3"/>
  </w:num>
  <w:num w:numId="15">
    <w:abstractNumId w:val="17"/>
  </w:num>
  <w:num w:numId="16">
    <w:abstractNumId w:val="24"/>
  </w:num>
  <w:num w:numId="17">
    <w:abstractNumId w:val="25"/>
  </w:num>
  <w:num w:numId="18">
    <w:abstractNumId w:val="12"/>
  </w:num>
  <w:num w:numId="19">
    <w:abstractNumId w:val="33"/>
  </w:num>
  <w:num w:numId="20">
    <w:abstractNumId w:val="6"/>
  </w:num>
  <w:num w:numId="21">
    <w:abstractNumId w:val="32"/>
  </w:num>
  <w:num w:numId="22">
    <w:abstractNumId w:val="36"/>
  </w:num>
  <w:num w:numId="23">
    <w:abstractNumId w:val="7"/>
  </w:num>
  <w:num w:numId="24">
    <w:abstractNumId w:val="20"/>
  </w:num>
  <w:num w:numId="25">
    <w:abstractNumId w:val="9"/>
  </w:num>
  <w:num w:numId="26">
    <w:abstractNumId w:val="11"/>
  </w:num>
  <w:num w:numId="27">
    <w:abstractNumId w:val="4"/>
  </w:num>
  <w:num w:numId="28">
    <w:abstractNumId w:val="37"/>
  </w:num>
  <w:num w:numId="29">
    <w:abstractNumId w:val="2"/>
  </w:num>
  <w:num w:numId="30">
    <w:abstractNumId w:val="18"/>
  </w:num>
  <w:num w:numId="31">
    <w:abstractNumId w:val="27"/>
  </w:num>
  <w:num w:numId="32">
    <w:abstractNumId w:val="14"/>
  </w:num>
  <w:num w:numId="33">
    <w:abstractNumId w:val="10"/>
  </w:num>
  <w:num w:numId="34">
    <w:abstractNumId w:val="8"/>
  </w:num>
  <w:num w:numId="35">
    <w:abstractNumId w:val="5"/>
  </w:num>
  <w:num w:numId="36">
    <w:abstractNumId w:val="21"/>
  </w:num>
  <w:num w:numId="37">
    <w:abstractNumId w:val="23"/>
  </w:num>
  <w:num w:numId="38">
    <w:abstractNumId w:val="15"/>
  </w:num>
  <w:num w:numId="3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28F2"/>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2A0"/>
    <w:rsid w:val="00145A0F"/>
    <w:rsid w:val="00145AF7"/>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4F87"/>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1BB"/>
    <w:rsid w:val="002F4847"/>
    <w:rsid w:val="002F5636"/>
    <w:rsid w:val="003015F1"/>
    <w:rsid w:val="003022A5"/>
    <w:rsid w:val="00302BB0"/>
    <w:rsid w:val="00303EEB"/>
    <w:rsid w:val="003062EF"/>
    <w:rsid w:val="00307E51"/>
    <w:rsid w:val="003100C2"/>
    <w:rsid w:val="00311363"/>
    <w:rsid w:val="0031472F"/>
    <w:rsid w:val="00315867"/>
    <w:rsid w:val="0031785C"/>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106E"/>
    <w:rsid w:val="00383C29"/>
    <w:rsid w:val="00383E37"/>
    <w:rsid w:val="00387461"/>
    <w:rsid w:val="003900DA"/>
    <w:rsid w:val="00390A63"/>
    <w:rsid w:val="00392D5B"/>
    <w:rsid w:val="00393042"/>
    <w:rsid w:val="00393C01"/>
    <w:rsid w:val="00394AD5"/>
    <w:rsid w:val="0039642D"/>
    <w:rsid w:val="00397AD7"/>
    <w:rsid w:val="003A19D6"/>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63C1"/>
    <w:rsid w:val="00777E82"/>
    <w:rsid w:val="00781359"/>
    <w:rsid w:val="00783C87"/>
    <w:rsid w:val="00783FF1"/>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224A"/>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046"/>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6576"/>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3278"/>
    <w:rsid w:val="00BC5982"/>
    <w:rsid w:val="00BC60BF"/>
    <w:rsid w:val="00BC7334"/>
    <w:rsid w:val="00BC7BDF"/>
    <w:rsid w:val="00BD07E8"/>
    <w:rsid w:val="00BD28BF"/>
    <w:rsid w:val="00BD47E3"/>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1920"/>
    <w:rsid w:val="00D22D21"/>
    <w:rsid w:val="00D23A4B"/>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E4"/>
    <w:rsid w:val="00D531BD"/>
    <w:rsid w:val="00D53A38"/>
    <w:rsid w:val="00D53A8F"/>
    <w:rsid w:val="00D575DD"/>
    <w:rsid w:val="00D57DFA"/>
    <w:rsid w:val="00D607E8"/>
    <w:rsid w:val="00D60971"/>
    <w:rsid w:val="00D62488"/>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DAD"/>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878</Words>
  <Characters>5010</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5</cp:revision>
  <cp:lastPrinted>2019-04-25T01:09:00Z</cp:lastPrinted>
  <dcterms:created xsi:type="dcterms:W3CDTF">2024-08-08T16:38:00Z</dcterms:created>
  <dcterms:modified xsi:type="dcterms:W3CDTF">2024-08-09T10:49:00Z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